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7A3AA7">
        <w:rPr>
          <w:b/>
          <w:sz w:val="32"/>
        </w:rPr>
        <w:t>Whadjuk</w:t>
      </w:r>
      <w:r w:rsidRPr="00531A55">
        <w:rPr>
          <w:b/>
          <w:sz w:val="32"/>
        </w:rPr>
        <w:t xml:space="preserve"> People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1000486322"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000486322"/>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2101700791" w:edGrp="everyone"/>
      <w:sdt>
        <w:sdtPr>
          <w:alias w:val="Proponent to allocate a reference no."/>
          <w:tag w:val="Proponent to allocate a reference no."/>
          <w:id w:val="1125114376"/>
          <w:placeholder>
            <w:docPart w:val="3A417A5F569240FA8D7D220C676C24B9"/>
          </w:placeholder>
        </w:sdtPr>
        <w:sdtEndPr/>
        <w:sdtContent>
          <w:r w:rsidR="00551D23">
            <w:tab/>
          </w:r>
          <w:r w:rsidR="000F6609">
            <w:t>Enter number here</w:t>
          </w:r>
        </w:sdtContent>
      </w:sdt>
      <w:permEnd w:id="2101700791"/>
    </w:p>
    <w:p w:rsidR="008E0A3D" w:rsidRDefault="00A85D42" w:rsidP="00A85D42">
      <w:r w:rsidRPr="00A07A9E">
        <w:rPr>
          <w:b/>
        </w:rPr>
        <w:t>Date:</w:t>
      </w:r>
      <w:r w:rsidR="00E120B6">
        <w:t xml:space="preserve">  </w:t>
      </w:r>
      <w:permStart w:id="2106791202"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0F6609">
            <w:t>Select date</w:t>
          </w:r>
        </w:sdtContent>
      </w:sdt>
      <w:permEnd w:id="2106791202"/>
    </w:p>
    <w:p w:rsidR="00E120B6" w:rsidRDefault="00E120B6" w:rsidP="00A85D42"/>
    <w:p w:rsidR="00E120B6" w:rsidRDefault="00E120B6" w:rsidP="00A85D42"/>
    <w:p w:rsidR="00A85D42" w:rsidRDefault="00A85D42" w:rsidP="00A85D42">
      <w:pPr>
        <w:sectPr w:rsidR="00A85D42" w:rsidSect="005D1435">
          <w:headerReference w:type="default" r:id="rId12"/>
          <w:footerReference w:type="default" r:id="rId13"/>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9344FB"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9344FB"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9344FB"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9344FB"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344FB"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344FB"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344FB"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344FB"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9344FB"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9344FB"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9344FB"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9344FB"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344FB"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9344FB"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9344FB"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9344FB"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344FB"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9344FB"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9344FB"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9344FB"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9344FB"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9344FB"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9344FB"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344FB"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9344FB"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9344FB"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344FB"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9344FB"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9344FB"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9344FB"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9344FB"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9344FB"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9344FB"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9344FB"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9344FB"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4"/>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t>Date</w:t>
      </w:r>
    </w:p>
    <w:p w:rsidR="00A85D42" w:rsidRDefault="00A85D42" w:rsidP="00A85D42">
      <w:r>
        <w:t xml:space="preserve">THIS AGREEMENT is made on </w:t>
      </w:r>
      <w:permStart w:id="1490040810"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1490040810"/>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7A3AA7">
        <w:rPr>
          <w:b/>
        </w:rPr>
        <w:t>Whadjuk</w:t>
      </w:r>
      <w:r w:rsidRPr="00531A55">
        <w:rPr>
          <w:b/>
        </w:rPr>
        <w:t xml:space="preserve"> People</w:t>
      </w:r>
      <w:r w:rsidRPr="00A85D42">
        <w:rPr>
          <w:b/>
        </w:rPr>
        <w:t xml:space="preserve"> Agreement Group</w:t>
      </w:r>
      <w:r>
        <w:rPr>
          <w:b/>
        </w:rPr>
        <w:t>.</w:t>
      </w:r>
    </w:p>
    <w:p w:rsidR="00A85D42" w:rsidRDefault="00A85D42" w:rsidP="00A85D42">
      <w:r w:rsidRPr="00C0570D">
        <w:rPr>
          <w:b/>
        </w:rPr>
        <w:t>Proponent/Company:</w:t>
      </w:r>
      <w:r>
        <w:t xml:space="preserve">  </w:t>
      </w:r>
      <w:permStart w:id="422403792"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422403792"/>
    </w:p>
    <w:p w:rsidR="00A85D42" w:rsidRDefault="00A85D42" w:rsidP="00A85D42">
      <w:r w:rsidRPr="00C0570D">
        <w:rPr>
          <w:b/>
        </w:rPr>
        <w:t xml:space="preserve">ABN or </w:t>
      </w:r>
      <w:r w:rsidR="00C0570D" w:rsidRPr="00C0570D">
        <w:rPr>
          <w:b/>
        </w:rPr>
        <w:t>ACN:</w:t>
      </w:r>
      <w:r w:rsidR="00C0570D">
        <w:t xml:space="preserve">  </w:t>
      </w:r>
      <w:permStart w:id="1761087267"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1761087267"/>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7A3AA7">
        <w:t>Whadjuk</w:t>
      </w:r>
      <w:r w:rsidRPr="00531A55">
        <w:t xml:space="preserve">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0" w:name="_Toc430871361"/>
      <w:r w:rsidRPr="00830470">
        <w:t>Definitions and interpretation</w:t>
      </w:r>
      <w:bookmarkEnd w:id="0"/>
    </w:p>
    <w:p w:rsidR="00C0570D" w:rsidRPr="00D93536" w:rsidRDefault="00C0570D" w:rsidP="00D93536">
      <w:pPr>
        <w:pStyle w:val="Heading3"/>
      </w:pPr>
      <w:bookmarkStart w:id="1" w:name="_Toc430871362"/>
      <w:r w:rsidRPr="00D93536">
        <w:t>Definitions</w:t>
      </w:r>
      <w:bookmarkEnd w:id="1"/>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1E2D4362" wp14:editId="497ECC36">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5">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1786198358"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1786198358"/>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2" w:name="_Toc430871363"/>
      <w:r w:rsidRPr="00345E19">
        <w:t>Interpretation — general</w:t>
      </w:r>
      <w:bookmarkEnd w:id="2"/>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3" w:name="_Toc430871364"/>
      <w:r>
        <w:t>Interpretation</w:t>
      </w:r>
      <w:r w:rsidRPr="00345E19">
        <w:t xml:space="preserve"> — </w:t>
      </w:r>
      <w:r w:rsidR="00C0570D" w:rsidRPr="004C32E8">
        <w:t>liabilities and benefits</w:t>
      </w:r>
      <w:bookmarkEnd w:id="3"/>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4" w:name="_Toc430871365"/>
      <w:r>
        <w:t>No Application of this NSHA to Emergency Activities</w:t>
      </w:r>
      <w:bookmarkEnd w:id="4"/>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5" w:name="_Toc430871366"/>
      <w:r>
        <w:t>Execution and effect of this NSHA</w:t>
      </w:r>
      <w:bookmarkEnd w:id="5"/>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6" w:name="_Toc430871367"/>
      <w:r w:rsidRPr="00345E19">
        <w:t>Term and termination</w:t>
      </w:r>
      <w:bookmarkEnd w:id="6"/>
    </w:p>
    <w:p w:rsidR="003D66C8" w:rsidRPr="008A57FF" w:rsidRDefault="003D66C8" w:rsidP="00D93536">
      <w:pPr>
        <w:pStyle w:val="Heading3"/>
      </w:pPr>
      <w:bookmarkStart w:id="7" w:name="_Toc430871368"/>
      <w:r w:rsidRPr="008A57FF">
        <w:t>Commencement</w:t>
      </w:r>
      <w:bookmarkEnd w:id="7"/>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8" w:name="_Toc430871369"/>
      <w:r w:rsidRPr="00345E19">
        <w:t>Termination</w:t>
      </w:r>
      <w:bookmarkEnd w:id="8"/>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9" w:name="_Toc430871370"/>
      <w:r w:rsidRPr="008A57FF">
        <w:t>Termination or de-registration of ILUA does not affect NSHA</w:t>
      </w:r>
      <w:bookmarkEnd w:id="9"/>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0" w:name="_Toc430871371"/>
      <w:r w:rsidRPr="00345E19">
        <w:t>Survival of provisions and entitlements upon termination</w:t>
      </w:r>
      <w:bookmarkEnd w:id="10"/>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1" w:name="_Toc430871372"/>
      <w:r w:rsidRPr="00345E19">
        <w:t>Area to which this NSHA applies</w:t>
      </w:r>
      <w:bookmarkEnd w:id="11"/>
    </w:p>
    <w:p w:rsidR="004C32E8" w:rsidRPr="00345E19" w:rsidRDefault="004C32E8" w:rsidP="004C32E8">
      <w:r w:rsidRPr="00345E19">
        <w:t>This NSHA applies to the Agreement Area.</w:t>
      </w:r>
    </w:p>
    <w:p w:rsidR="004C32E8" w:rsidRPr="00345E19" w:rsidRDefault="004C32E8" w:rsidP="00830470">
      <w:pPr>
        <w:pStyle w:val="Heading2"/>
      </w:pPr>
      <w:bookmarkStart w:id="12" w:name="_Toc430871373"/>
      <w:r w:rsidRPr="00345E19">
        <w:t>Authority, representations and warranties</w:t>
      </w:r>
      <w:bookmarkEnd w:id="12"/>
    </w:p>
    <w:p w:rsidR="004C32E8" w:rsidRPr="00345E19" w:rsidRDefault="004C32E8" w:rsidP="00D93536">
      <w:pPr>
        <w:pStyle w:val="Heading3"/>
      </w:pPr>
      <w:bookmarkStart w:id="13" w:name="_Toc430871374"/>
      <w:r w:rsidRPr="00345E19">
        <w:t>SWALSC representations and warranties</w:t>
      </w:r>
      <w:bookmarkEnd w:id="13"/>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all conditions and things required by applicable law to be fulfilled or done (including the obtaining of any necessary authorisations) in order to enable it 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4" w:name="_Toc430871375"/>
      <w:r w:rsidRPr="00345E19">
        <w:t>Proponent representations and warranties</w:t>
      </w:r>
      <w:bookmarkEnd w:id="14"/>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5" w:name="_Toc430871376"/>
      <w:r w:rsidRPr="004C32E8">
        <w:t>Reliance on warranties</w:t>
      </w:r>
      <w:bookmarkEnd w:id="15"/>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6" w:name="_Toc430871377"/>
      <w:r w:rsidRPr="004C32E8">
        <w:t>Acknowledgement regarding legal advice</w:t>
      </w:r>
      <w:bookmarkEnd w:id="16"/>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7" w:name="_Toc430871378"/>
      <w:r w:rsidRPr="00420353">
        <w:t>Cooperation regarding Aboriginal Sites and proposed Activities</w:t>
      </w:r>
      <w:bookmarkEnd w:id="17"/>
    </w:p>
    <w:p w:rsidR="00420353" w:rsidRDefault="00442939" w:rsidP="00D93536">
      <w:pPr>
        <w:pStyle w:val="Heading3"/>
      </w:pPr>
      <w:bookmarkStart w:id="18" w:name="_Toc430871379"/>
      <w:r>
        <w:t>Early exchange of information</w:t>
      </w:r>
      <w:r w:rsidRPr="00345E19">
        <w:t xml:space="preserve"> — </w:t>
      </w:r>
      <w:r w:rsidR="00420353" w:rsidRPr="00420353">
        <w:t>Program of Proposed Works</w:t>
      </w:r>
      <w:bookmarkEnd w:id="18"/>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where, as a result of receiving the Program of Proposed Works SWALSC becomes aware of any particular cultural heritage concern arising from a 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19" w:name="_Toc430871380"/>
      <w:r w:rsidRPr="00420353">
        <w:t>Due Diligence Guidelines</w:t>
      </w:r>
      <w:bookmarkEnd w:id="19"/>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0" w:name="_Toc430871381"/>
      <w:r w:rsidRPr="00420353">
        <w:t>No breach of Heritage Act</w:t>
      </w:r>
      <w:bookmarkEnd w:id="20"/>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1" w:name="_Toc430871382"/>
      <w:r w:rsidRPr="00345E19">
        <w:t>The Activity Notice</w:t>
      </w:r>
      <w:bookmarkEnd w:id="21"/>
    </w:p>
    <w:p w:rsidR="00420353" w:rsidRPr="00345E19" w:rsidRDefault="00420353" w:rsidP="00D93536">
      <w:pPr>
        <w:pStyle w:val="Heading3"/>
      </w:pPr>
      <w:bookmarkStart w:id="22" w:name="_Toc430871383"/>
      <w:r w:rsidRPr="00345E19">
        <w:t>Circumstances where no Activity Notice needs to be given</w:t>
      </w:r>
      <w:bookmarkEnd w:id="22"/>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3" w:name="_Toc430871384"/>
      <w:r w:rsidRPr="00345E19">
        <w:t>Giving the Activity Notice</w:t>
      </w:r>
      <w:bookmarkEnd w:id="23"/>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4" w:name="_Toc430871385"/>
      <w:r w:rsidRPr="00345E19">
        <w:t>Considering the Activity Notice and deciding whether a Survey is required</w:t>
      </w:r>
      <w:bookmarkEnd w:id="24"/>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5" w:name="_Toc430871386"/>
      <w:r w:rsidRPr="00345E19">
        <w:t>Disagreements following Activity Notice Response</w:t>
      </w:r>
      <w:bookmarkEnd w:id="25"/>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6" w:name="_Toc430871387"/>
      <w:r w:rsidRPr="00345E19">
        <w:t>Survey agreement and planning</w:t>
      </w:r>
      <w:bookmarkEnd w:id="26"/>
    </w:p>
    <w:p w:rsidR="00AE3EB4" w:rsidRPr="00345E19" w:rsidRDefault="00AE3EB4" w:rsidP="00D93536">
      <w:pPr>
        <w:pStyle w:val="Heading3"/>
      </w:pPr>
      <w:bookmarkStart w:id="27" w:name="_Toc430871388"/>
      <w:r w:rsidRPr="00345E19">
        <w:t>Operation of this clause 9 – Survey Agreement Date</w:t>
      </w:r>
      <w:bookmarkEnd w:id="27"/>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8" w:name="_Toc430871389"/>
      <w:r w:rsidRPr="00345E19">
        <w:t>Whether a Survey is required</w:t>
      </w:r>
      <w:bookmarkEnd w:id="28"/>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29" w:name="_Toc430871390"/>
      <w:r w:rsidRPr="00200107">
        <w:t>Agreements regarding Low Ground Disturbance Activity</w:t>
      </w:r>
      <w:bookmarkEnd w:id="29"/>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0" w:name="_Toc430871391"/>
      <w:r w:rsidRPr="00200107">
        <w:t>Selection of Survey Methodology</w:t>
      </w:r>
      <w:bookmarkEnd w:id="30"/>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1" w:name="_Toc430871392"/>
      <w:r w:rsidRPr="00345E19">
        <w:t>Estimate of costs of Survey when SWALSC is contracting Aboriginal Heritage Service Provider</w:t>
      </w:r>
      <w:bookmarkEnd w:id="31"/>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2" w:name="_Toc430871393"/>
      <w:r w:rsidRPr="00200107">
        <w:t>Selection of Aboriginal Heritage Service Provider  and Principal Aboriginal Heritage Consultant</w:t>
      </w:r>
      <w:bookmarkEnd w:id="32"/>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3" w:name="_Toc430871394"/>
      <w:r w:rsidRPr="00345E19">
        <w:t>Estimate of time for Survey commencement or completion</w:t>
      </w:r>
      <w:bookmarkEnd w:id="33"/>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4" w:name="_Toc430871395"/>
      <w:r w:rsidRPr="00200107">
        <w:t>Survey Team and commencement of Survey</w:t>
      </w:r>
      <w:bookmarkEnd w:id="34"/>
    </w:p>
    <w:p w:rsidR="00AE3EB4" w:rsidRDefault="00200107" w:rsidP="00D93536">
      <w:pPr>
        <w:pStyle w:val="Heading3"/>
      </w:pPr>
      <w:bookmarkStart w:id="35" w:name="_Toc430871396"/>
      <w:r w:rsidRPr="00200107">
        <w:t>Survey team</w:t>
      </w:r>
      <w:bookmarkEnd w:id="35"/>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7" w:name="_Toc430871397"/>
      <w:r w:rsidRPr="00315651">
        <w:t>Commencement and conduct of Survey</w:t>
      </w:r>
      <w:bookmarkEnd w:id="37"/>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8" w:name="_Toc430871398"/>
      <w:r w:rsidRPr="00315651">
        <w:t>Payment for Surveys when SWALSC is contracting the Aboriginal Heritage Service Provider</w:t>
      </w:r>
      <w:bookmarkEnd w:id="38"/>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If the costs incurred exceed the Estimated Survey Costs by 5% or less, the Proponent shall pay the additional amount to SWALSC within 20 Business Days of receiving a tax invoice (accompanied by all relevant receipts and 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39" w:name="_Toc430871399"/>
      <w:r w:rsidRPr="00EB008F">
        <w:t>Survey Report</w:t>
      </w:r>
      <w:bookmarkEnd w:id="39"/>
    </w:p>
    <w:p w:rsidR="00EB008F" w:rsidRDefault="00EB008F" w:rsidP="00D93536">
      <w:pPr>
        <w:pStyle w:val="Heading3"/>
      </w:pPr>
      <w:bookmarkStart w:id="40" w:name="_Toc430871400"/>
      <w:r w:rsidRPr="00EB008F">
        <w:t>Timing of Preliminary Advice and Survey Report</w:t>
      </w:r>
      <w:bookmarkEnd w:id="40"/>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1" w:name="_Toc430871401"/>
      <w:r w:rsidRPr="00EB008F">
        <w:t>Requests for reports and compliance with DAA Guidelines at any time</w:t>
      </w:r>
      <w:bookmarkEnd w:id="41"/>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2" w:name="_Toc430871402"/>
      <w:r w:rsidRPr="00345E19">
        <w:t>Preliminary Advice</w:t>
      </w:r>
      <w:bookmarkEnd w:id="42"/>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3" w:name="_Toc430871403"/>
      <w:r w:rsidRPr="00AC77CB">
        <w:t>Contents of Survey Report</w:t>
      </w:r>
      <w:bookmarkEnd w:id="43"/>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4" w:name="_Toc430871404"/>
      <w:r>
        <w:br w:type="page"/>
      </w:r>
    </w:p>
    <w:p w:rsidR="00200107" w:rsidRPr="00345E19" w:rsidRDefault="00AC77CB" w:rsidP="00D93536">
      <w:pPr>
        <w:pStyle w:val="Heading3"/>
      </w:pPr>
      <w:r w:rsidRPr="00345E19">
        <w:t>Provision of Aboriginal Heritage Information to DAA</w:t>
      </w:r>
      <w:bookmarkEnd w:id="44"/>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5" w:name="_Toc430871405"/>
      <w:r w:rsidRPr="00157336">
        <w:t>Provision of Survey Information to DAA</w:t>
      </w:r>
      <w:bookmarkEnd w:id="45"/>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6" w:name="_Toc430871406"/>
      <w:r w:rsidRPr="00157336">
        <w:t>Reliance on Survey Report</w:t>
      </w:r>
      <w:bookmarkEnd w:id="46"/>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7" w:name="_Toc430871407"/>
      <w:r w:rsidRPr="00157336">
        <w:t>Intellectual property</w:t>
      </w:r>
      <w:bookmarkEnd w:id="47"/>
    </w:p>
    <w:p w:rsidR="00AC77CB" w:rsidRDefault="00AC77CB" w:rsidP="00D93536">
      <w:pPr>
        <w:pStyle w:val="Heading3"/>
      </w:pPr>
      <w:bookmarkStart w:id="48" w:name="_Toc430871408"/>
      <w:r w:rsidRPr="00AC77CB">
        <w:t>Intellectual property of the Proponent to be assigned to SWALSC</w:t>
      </w:r>
      <w:bookmarkEnd w:id="48"/>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49" w:name="_Toc430871409"/>
      <w:r w:rsidRPr="00AC77CB">
        <w:t>Licence to use Survey Report</w:t>
      </w:r>
      <w:bookmarkEnd w:id="49"/>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0" w:name="_Toc430871410"/>
      <w:r w:rsidRPr="00AC77CB">
        <w:t>Effect of NSHA on other Aboriginal Heritage Agreements</w:t>
      </w:r>
      <w:bookmarkEnd w:id="50"/>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1" w:name="_Toc430871411"/>
      <w:r w:rsidRPr="00157336">
        <w:t>Proponent must consult about Aboriginal Heritage Act applications</w:t>
      </w:r>
      <w:bookmarkEnd w:id="51"/>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2" w:name="_Toc430871412"/>
      <w:r w:rsidRPr="00157336">
        <w:t>Time limits</w:t>
      </w:r>
      <w:bookmarkEnd w:id="52"/>
    </w:p>
    <w:p w:rsidR="00B14893" w:rsidRDefault="00B14893" w:rsidP="00D93536">
      <w:pPr>
        <w:pStyle w:val="Heading3"/>
      </w:pPr>
      <w:bookmarkStart w:id="53" w:name="_Toc430871413"/>
      <w:r w:rsidRPr="00B14893">
        <w:t>Time for compliance and consequences of non-compliance</w:t>
      </w:r>
      <w:bookmarkEnd w:id="53"/>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If SWALSC fails to comply with a notice sent by the Proponent under clause 16.1(d),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t>The Proponent will act reasonably in asserting its rights under this clause 16.1.</w:t>
      </w:r>
    </w:p>
    <w:p w:rsidR="004F5938" w:rsidRPr="00157336" w:rsidRDefault="004F5938" w:rsidP="00D93536">
      <w:pPr>
        <w:pStyle w:val="Heading3"/>
      </w:pPr>
      <w:bookmarkStart w:id="54" w:name="_Toc430871414"/>
      <w:r w:rsidRPr="00157336">
        <w:t>Justifiable delay</w:t>
      </w:r>
      <w:bookmarkEnd w:id="54"/>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5" w:name="_Toc430871415"/>
      <w:r w:rsidRPr="00157336">
        <w:t>Default and enforcement</w:t>
      </w:r>
      <w:bookmarkEnd w:id="55"/>
    </w:p>
    <w:p w:rsidR="004F5938" w:rsidRPr="00157336" w:rsidRDefault="004F5938" w:rsidP="00D93536">
      <w:pPr>
        <w:pStyle w:val="Heading3"/>
      </w:pPr>
      <w:bookmarkStart w:id="56" w:name="_Toc430871416"/>
      <w:r w:rsidRPr="00157336">
        <w:t>Interpretation</w:t>
      </w:r>
      <w:bookmarkEnd w:id="56"/>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7" w:name="_Toc430871417"/>
      <w:r w:rsidRPr="00157336">
        <w:t>Default</w:t>
      </w:r>
      <w:bookmarkEnd w:id="57"/>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8" w:name="_Toc430871418"/>
      <w:r w:rsidRPr="00D17C2C">
        <w:t>Dispute resolution</w:t>
      </w:r>
      <w:bookmarkEnd w:id="58"/>
    </w:p>
    <w:p w:rsidR="00D17C2C" w:rsidRPr="00157336" w:rsidRDefault="00D17C2C" w:rsidP="00D93536">
      <w:pPr>
        <w:pStyle w:val="Heading3"/>
      </w:pPr>
      <w:bookmarkStart w:id="59" w:name="_Toc430871419"/>
      <w:r w:rsidRPr="00157336">
        <w:t>No arbitration or court proceedings</w:t>
      </w:r>
      <w:bookmarkEnd w:id="59"/>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0" w:name="_Toc430871420"/>
      <w:r w:rsidRPr="00157336">
        <w:t>Notification</w:t>
      </w:r>
      <w:bookmarkEnd w:id="60"/>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1" w:name="_Toc430871421"/>
      <w:r w:rsidRPr="00157336">
        <w:t>Parties to resolve Dispute</w:t>
      </w:r>
      <w:bookmarkEnd w:id="61"/>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2" w:name="_Toc430871422"/>
      <w:r w:rsidRPr="00157336">
        <w:t>Mediation</w:t>
      </w:r>
      <w:bookmarkEnd w:id="62"/>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3" w:name="_Toc430871423"/>
      <w:r w:rsidRPr="00157336">
        <w:t>Arbitration</w:t>
      </w:r>
      <w:bookmarkEnd w:id="63"/>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4" w:name="_Toc430871424"/>
      <w:r w:rsidRPr="00157336">
        <w:t>Breach of this clause</w:t>
      </w:r>
      <w:bookmarkEnd w:id="64"/>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5" w:name="_Toc430871425"/>
      <w:r w:rsidRPr="00157336">
        <w:t>Obligations continue</w:t>
      </w:r>
      <w:bookmarkEnd w:id="65"/>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6" w:name="_Toc430871426"/>
      <w:r w:rsidRPr="00157336">
        <w:t>Extension of time</w:t>
      </w:r>
      <w:bookmarkEnd w:id="66"/>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7" w:name="_Toc430871427"/>
      <w:r w:rsidRPr="00157336">
        <w:t>Dispute in relation to clauses 9, 11(b) or 12.2(a)(ii) and (iii)</w:t>
      </w:r>
      <w:bookmarkEnd w:id="67"/>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8" w:name="_Toc430871428"/>
      <w:r w:rsidRPr="00157336">
        <w:t>Confidentiality</w:t>
      </w:r>
      <w:bookmarkEnd w:id="68"/>
    </w:p>
    <w:p w:rsidR="007274B2" w:rsidRPr="00157336" w:rsidRDefault="007274B2" w:rsidP="00D93536">
      <w:pPr>
        <w:pStyle w:val="Heading3"/>
      </w:pPr>
      <w:bookmarkStart w:id="69" w:name="_Toc430871429"/>
      <w:r w:rsidRPr="00157336">
        <w:t>Confidential information</w:t>
      </w:r>
      <w:bookmarkEnd w:id="69"/>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0" w:name="_Toc430871430"/>
      <w:r w:rsidRPr="00157336">
        <w:t>Permitted disclosure</w:t>
      </w:r>
      <w:bookmarkEnd w:id="70"/>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1" w:name="_Toc430871431"/>
      <w:r w:rsidRPr="00157336">
        <w:t>Disclosure requirements</w:t>
      </w:r>
      <w:bookmarkEnd w:id="71"/>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at least 10 Business Days before any disclosure, notify the Disclosing Party of its intention to disclose the Confidential Information and give the 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2" w:name="_Toc430871432"/>
      <w:r w:rsidRPr="00857C86">
        <w:t>Assignment</w:t>
      </w:r>
      <w:bookmarkEnd w:id="72"/>
    </w:p>
    <w:p w:rsidR="00857C86" w:rsidRDefault="00857C86" w:rsidP="00D93536">
      <w:pPr>
        <w:pStyle w:val="Heading3"/>
      </w:pPr>
      <w:bookmarkStart w:id="73" w:name="_Toc430871433"/>
      <w:r w:rsidRPr="00857C86">
        <w:t>Generally</w:t>
      </w:r>
      <w:bookmarkEnd w:id="73"/>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4" w:name="_Toc430871434"/>
      <w:r w:rsidRPr="00857C86">
        <w:t>Assignment or Novation by Proponent</w:t>
      </w:r>
      <w:bookmarkEnd w:id="74"/>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5" w:name="_Toc430871435"/>
      <w:r w:rsidRPr="00157336">
        <w:t>Assignment by SWALSC</w:t>
      </w:r>
      <w:bookmarkEnd w:id="75"/>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6" w:name="_Toc430871436"/>
      <w:r w:rsidRPr="00157336">
        <w:t>Effect of Assignment or Novation</w:t>
      </w:r>
      <w:bookmarkEnd w:id="76"/>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7" w:name="_Toc430871437"/>
      <w:r w:rsidRPr="00157336">
        <w:t>No encumbrance</w:t>
      </w:r>
      <w:bookmarkEnd w:id="77"/>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8" w:name="_Toc430871438"/>
      <w:r w:rsidRPr="00157336">
        <w:t>Notices</w:t>
      </w:r>
      <w:bookmarkEnd w:id="78"/>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79" w:name="_Toc430871439"/>
      <w:r>
        <w:br w:type="page"/>
      </w:r>
    </w:p>
    <w:p w:rsidR="00857C86" w:rsidRPr="00157336" w:rsidRDefault="00857C86" w:rsidP="00830470">
      <w:pPr>
        <w:pStyle w:val="Heading2"/>
      </w:pPr>
      <w:r w:rsidRPr="00157336">
        <w:t>GST</w:t>
      </w:r>
      <w:bookmarkEnd w:id="79"/>
    </w:p>
    <w:p w:rsidR="00857C86" w:rsidRPr="00157336" w:rsidRDefault="00857C86" w:rsidP="00D93536">
      <w:pPr>
        <w:pStyle w:val="Heading3"/>
      </w:pPr>
      <w:bookmarkStart w:id="80" w:name="_Toc430871440"/>
      <w:r w:rsidRPr="00157336">
        <w:t>Interpretation</w:t>
      </w:r>
      <w:bookmarkEnd w:id="80"/>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1" w:name="_Toc430871441"/>
      <w:r w:rsidRPr="00157336">
        <w:t>GST Payable</w:t>
      </w:r>
      <w:bookmarkEnd w:id="81"/>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2" w:name="_Toc430871442"/>
      <w:r w:rsidRPr="00564138">
        <w:t>Costs and duties</w:t>
      </w:r>
      <w:bookmarkEnd w:id="82"/>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3" w:name="_Toc430871443"/>
      <w:r w:rsidRPr="00564138">
        <w:t>Force Majeure and Aboriginal Cultural Business</w:t>
      </w:r>
      <w:bookmarkEnd w:id="83"/>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4" w:name="_Toc430871444"/>
      <w:r w:rsidRPr="00564138">
        <w:t>General</w:t>
      </w:r>
      <w:bookmarkEnd w:id="84"/>
    </w:p>
    <w:p w:rsidR="00564138" w:rsidRPr="00564138" w:rsidRDefault="00564138" w:rsidP="00D93536">
      <w:pPr>
        <w:pStyle w:val="Heading3"/>
        <w:rPr>
          <w:sz w:val="22"/>
          <w:szCs w:val="22"/>
        </w:rPr>
      </w:pPr>
      <w:bookmarkStart w:id="85" w:name="_Toc430871445"/>
      <w:r w:rsidRPr="00564138">
        <w:t>Review and variation</w:t>
      </w:r>
      <w:bookmarkEnd w:id="85"/>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6" w:name="_Toc430871446"/>
      <w:r w:rsidRPr="00564138">
        <w:t>Entire agreement</w:t>
      </w:r>
      <w:bookmarkEnd w:id="86"/>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7" w:name="_Toc430871447"/>
      <w:r w:rsidRPr="00564138">
        <w:t>Governing law and jurisdiction</w:t>
      </w:r>
      <w:bookmarkEnd w:id="87"/>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8" w:name="_Toc430871448"/>
      <w:r w:rsidRPr="00564138">
        <w:t>Severance</w:t>
      </w:r>
      <w:bookmarkEnd w:id="88"/>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89" w:name="_Toc430871449"/>
      <w:r w:rsidRPr="00564138">
        <w:t>Waiver</w:t>
      </w:r>
      <w:bookmarkEnd w:id="89"/>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0" w:name="_Toc430871450"/>
      <w:r w:rsidRPr="00564138">
        <w:t>No merger</w:t>
      </w:r>
      <w:bookmarkEnd w:id="90"/>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1" w:name="_Toc430871451"/>
      <w:r w:rsidRPr="00564138">
        <w:t>Further action</w:t>
      </w:r>
      <w:bookmarkEnd w:id="91"/>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1189154861"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1189154861" w:displacedByCustomXml="prev"/>
      </w:tr>
      <w:tr w:rsidR="00516362" w:rsidTr="006E7E43">
        <w:trPr>
          <w:trHeight w:val="791"/>
        </w:trPr>
        <w:tc>
          <w:tcPr>
            <w:tcW w:w="2518" w:type="dxa"/>
          </w:tcPr>
          <w:p w:rsidR="00516362" w:rsidRDefault="00516362" w:rsidP="00C55939">
            <w:pPr>
              <w:spacing w:after="0"/>
            </w:pPr>
            <w:r>
              <w:t>Address</w:t>
            </w:r>
          </w:p>
        </w:tc>
        <w:permStart w:id="1796027304"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796027304" w:displacedByCustomXml="prev"/>
      </w:tr>
      <w:tr w:rsidR="00516362" w:rsidTr="00516362">
        <w:tc>
          <w:tcPr>
            <w:tcW w:w="2518" w:type="dxa"/>
          </w:tcPr>
          <w:p w:rsidR="00516362" w:rsidRDefault="00516362" w:rsidP="00C55939">
            <w:pPr>
              <w:spacing w:after="0"/>
            </w:pPr>
            <w:r>
              <w:t>Fax</w:t>
            </w:r>
          </w:p>
        </w:tc>
        <w:permStart w:id="1395089125"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1395089125"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2" w:name="_Toc430871452"/>
      <w:r w:rsidRPr="00516362">
        <w:t>Schedule 2 — Details of ILUA and Pre-existing Aboriginal Heritage Agreements</w:t>
      </w:r>
      <w:bookmarkEnd w:id="92"/>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7A3AA7" w:rsidP="00DB27CC">
            <w:pPr>
              <w:spacing w:after="0"/>
            </w:pPr>
            <w:r>
              <w:t>Whadjuk</w:t>
            </w:r>
            <w:r w:rsidR="00516362" w:rsidRPr="00531A55">
              <w:t xml:space="preserve"> People</w:t>
            </w:r>
            <w:r w:rsidR="00516362"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786843073"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786843073"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219560807"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219560807"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1157375867" w:edGrp="everyone" w:displacedByCustomXml="prev"/>
              <w:p w:rsidR="00516362" w:rsidRPr="00E421B9" w:rsidRDefault="00242FC4" w:rsidP="00DB27CC">
                <w:pPr>
                  <w:spacing w:after="0"/>
                </w:pPr>
                <w:r>
                  <w:t>Not applicable until the ILUA is registered</w:t>
                </w:r>
              </w:p>
              <w:permEnd w:id="1157375867"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1447961056"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1447961056"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1129343628"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1129343628" w:displacedByCustomXml="prev"/>
      </w:tr>
    </w:tbl>
    <w:p w:rsidR="00516362" w:rsidRDefault="00516362" w:rsidP="00564138"/>
    <w:p w:rsidR="00E421B9" w:rsidRDefault="00E421B9">
      <w:r>
        <w:br w:type="page"/>
      </w:r>
    </w:p>
    <w:p w:rsidR="00E421B9" w:rsidRDefault="00E421B9" w:rsidP="008B0237">
      <w:pPr>
        <w:pStyle w:val="Heading1"/>
      </w:pPr>
      <w:bookmarkStart w:id="93" w:name="_Toc430871453"/>
      <w:r w:rsidRPr="00516362">
        <w:t xml:space="preserve">Schedule </w:t>
      </w:r>
      <w:r>
        <w:t>3</w:t>
      </w:r>
      <w:r w:rsidRPr="00516362">
        <w:t xml:space="preserve"> — </w:t>
      </w:r>
      <w:r>
        <w:t>Agreement Area</w:t>
      </w:r>
      <w:bookmarkEnd w:id="93"/>
    </w:p>
    <w:p w:rsidR="00E421B9" w:rsidRPr="00865D62" w:rsidRDefault="00E421B9" w:rsidP="00564138">
      <w:r w:rsidRPr="00865D62">
        <w:t>(Clause 1.1 Definition of Agreement Area)</w:t>
      </w:r>
    </w:p>
    <w:permStart w:id="1372879695"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1372879695" w:displacedByCustomXml="prev"/>
    <w:p w:rsidR="003442C0" w:rsidRDefault="003442C0"/>
    <w:permStart w:id="225793283"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2895FBBB" wp14:editId="1CE6FCF1">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25793283" w:displacedByCustomXml="prev"/>
    <w:permStart w:id="763649431"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4E7AA535" wp14:editId="5220CEAD">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763649431" w:displacedByCustomXml="prev"/>
    <w:permStart w:id="1945060946"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5D795A5A" wp14:editId="138C29CE">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945060946" w:displacedByCustomXml="prev"/>
    <w:permStart w:id="1379996661"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4BDA884E" wp14:editId="19AC0463">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379996661" w:displacedByCustomXml="prev"/>
    <w:permStart w:id="2037197712"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04433FC1" wp14:editId="22F18F1B">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037197712" w:displacedByCustomXml="prev"/>
    <w:permStart w:id="1750798219"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1028126A" wp14:editId="6C572B98">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750798219" w:displacedByCustomXml="prev"/>
    <w:p w:rsidR="00B56175" w:rsidRDefault="00B56175">
      <w:r>
        <w:br w:type="page"/>
      </w:r>
    </w:p>
    <w:p w:rsidR="00B56175" w:rsidRDefault="00B56175" w:rsidP="008B0237">
      <w:pPr>
        <w:pStyle w:val="Heading1"/>
      </w:pPr>
      <w:bookmarkStart w:id="94" w:name="_Toc430871454"/>
      <w:r w:rsidRPr="00B56175">
        <w:t>Sch</w:t>
      </w:r>
      <w:r w:rsidR="00442939">
        <w:t>edule 4</w:t>
      </w:r>
      <w:r w:rsidR="00442939" w:rsidRPr="00345E19">
        <w:t xml:space="preserve"> — </w:t>
      </w:r>
      <w:r w:rsidRPr="00B56175">
        <w:t>Contents of Activity Notice</w:t>
      </w:r>
      <w:bookmarkEnd w:id="94"/>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5" w:name="_Toc430871455"/>
      <w:r w:rsidRPr="00B56175">
        <w:t xml:space="preserve">Schedule </w:t>
      </w:r>
      <w:r>
        <w:t>5</w:t>
      </w:r>
      <w:r w:rsidR="00442939" w:rsidRPr="00345E19">
        <w:t xml:space="preserve"> — </w:t>
      </w:r>
      <w:r>
        <w:t>Costs for conduct of a Survey</w:t>
      </w:r>
      <w:bookmarkEnd w:id="95"/>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6" w:name="_Toc330968824"/>
      <w:bookmarkStart w:id="97" w:name="_Toc330976422"/>
      <w:r w:rsidRPr="00467D88">
        <w:t xml:space="preserve">Initials: </w:t>
      </w:r>
      <w:r>
        <w:t xml:space="preserve"> Proponent/Authorised officer of the Proponent</w:t>
      </w:r>
      <w:bookmarkStart w:id="98" w:name="_Toc330968825"/>
      <w:bookmarkStart w:id="99" w:name="_Toc330976423"/>
      <w:bookmarkEnd w:id="96"/>
      <w:bookmarkEnd w:id="97"/>
      <w:r>
        <w:t>:</w:t>
      </w:r>
      <w:r>
        <w:tab/>
        <w:t>______________</w:t>
      </w:r>
    </w:p>
    <w:p w:rsidR="00BE7ECD" w:rsidRPr="00B372BE" w:rsidRDefault="00BE7ECD" w:rsidP="00BE7ECD">
      <w:pPr>
        <w:rPr>
          <w:b/>
        </w:rPr>
      </w:pPr>
      <w:r w:rsidRPr="00B372BE">
        <w:rPr>
          <w:b/>
        </w:rPr>
        <w:t>CPI Indexation</w:t>
      </w:r>
      <w:bookmarkEnd w:id="98"/>
      <w:bookmarkEnd w:id="99"/>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0" w:name="_Toc430871456"/>
      <w:r>
        <w:t>Schedule 6</w:t>
      </w:r>
      <w:r w:rsidR="00442939" w:rsidRPr="00345E19">
        <w:t xml:space="preserve"> — </w:t>
      </w:r>
      <w:r>
        <w:t>Contents of Survey Report</w:t>
      </w:r>
      <w:bookmarkEnd w:id="100"/>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1" w:name="_Toc430871457"/>
      <w:r>
        <w:t>Schedule 7</w:t>
      </w:r>
      <w:r w:rsidRPr="00345E19">
        <w:t xml:space="preserve"> — </w:t>
      </w:r>
      <w:r w:rsidR="00196BFA" w:rsidRPr="00196BFA">
        <w:t>DAA Heritage Information Submission Form</w:t>
      </w:r>
      <w:bookmarkEnd w:id="101"/>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2" w:name="_Toc430871458"/>
      <w:r w:rsidRPr="008B0237">
        <w:t xml:space="preserve">Schedule 8 — </w:t>
      </w:r>
      <w:r w:rsidR="0034781B" w:rsidRPr="008B0237">
        <w:t>Noongar Standard Heritage Process Information</w:t>
      </w:r>
      <w:bookmarkEnd w:id="102"/>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 xml:space="preserve">Details of the person filling in this form and the </w:t>
      </w:r>
      <w:r w:rsidR="007731DE">
        <w:rPr>
          <w:b/>
        </w:rPr>
        <w:t>Agreement Group SWALSC</w:t>
      </w:r>
      <w:bookmarkStart w:id="103" w:name="_GoBack"/>
      <w:bookmarkEnd w:id="103"/>
      <w:r w:rsidRPr="008B0237">
        <w:rPr>
          <w:b/>
        </w:rPr>
        <w:t xml:space="preserve">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E649F6" w:rsidRPr="00A92E07" w:rsidTr="001E1E56">
        <w:trPr>
          <w:trHeight w:val="1153"/>
        </w:trPr>
        <w:tc>
          <w:tcPr>
            <w:tcW w:w="4077" w:type="dxa"/>
            <w:vAlign w:val="center"/>
          </w:tcPr>
          <w:p w:rsidR="00E649F6" w:rsidRPr="00A92E07" w:rsidRDefault="00E649F6" w:rsidP="001E1E56">
            <w:permStart w:id="1117068120"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842"/>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tcBorders>
              <w:bottom w:val="single" w:sz="4" w:space="0" w:color="auto"/>
            </w:tcBorders>
            <w:vAlign w:val="center"/>
          </w:tcPr>
          <w:p w:rsidR="00E649F6" w:rsidRPr="00A92E07" w:rsidRDefault="00E649F6" w:rsidP="001E1E56"/>
        </w:tc>
      </w:tr>
      <w:tr w:rsidR="00E649F6" w:rsidRPr="00A92E07" w:rsidTr="001E1E56">
        <w:trPr>
          <w:trHeight w:val="401"/>
        </w:trPr>
        <w:tc>
          <w:tcPr>
            <w:tcW w:w="4077" w:type="dxa"/>
            <w:tcBorders>
              <w:top w:val="single" w:sz="4" w:space="0" w:color="auto"/>
            </w:tcBorders>
          </w:tcPr>
          <w:p w:rsidR="00E649F6" w:rsidRPr="00A92E07" w:rsidRDefault="00E649F6" w:rsidP="001E1E56">
            <w:r w:rsidRPr="00A92E07">
              <w:t xml:space="preserve">Signature of </w:t>
            </w:r>
            <w:proofErr w:type="spellStart"/>
            <w:r w:rsidRPr="00A92E07">
              <w:t>authorised</w:t>
            </w:r>
            <w:proofErr w:type="spellEnd"/>
            <w:r w:rsidRPr="00A92E07">
              <w:t xml:space="preserve"> representative</w:t>
            </w:r>
          </w:p>
        </w:tc>
        <w:tc>
          <w:tcPr>
            <w:tcW w:w="290" w:type="dxa"/>
          </w:tcPr>
          <w:p w:rsidR="00E649F6" w:rsidRPr="00A92E07" w:rsidRDefault="00E649F6" w:rsidP="001E1E56"/>
        </w:tc>
        <w:tc>
          <w:tcPr>
            <w:tcW w:w="343" w:type="dxa"/>
          </w:tcPr>
          <w:p w:rsidR="00E649F6" w:rsidRPr="00A92E07" w:rsidRDefault="00E649F6" w:rsidP="001E1E56"/>
        </w:tc>
        <w:tc>
          <w:tcPr>
            <w:tcW w:w="4187" w:type="dxa"/>
            <w:tcBorders>
              <w:top w:val="single" w:sz="4" w:space="0" w:color="auto"/>
            </w:tcBorders>
          </w:tcPr>
          <w:p w:rsidR="00E649F6" w:rsidRPr="00A92E07" w:rsidRDefault="00E649F6" w:rsidP="001E1E56">
            <w:r w:rsidRPr="00A92E07">
              <w:t xml:space="preserve">Signature of </w:t>
            </w:r>
            <w:proofErr w:type="spellStart"/>
            <w:r w:rsidRPr="00A92E07">
              <w:t>authorised</w:t>
            </w:r>
            <w:proofErr w:type="spellEnd"/>
            <w:r w:rsidRPr="00A92E07">
              <w:t xml:space="preserve"> representative</w:t>
            </w:r>
          </w:p>
        </w:tc>
      </w:tr>
      <w:tr w:rsidR="00E649F6" w:rsidRPr="00A92E07" w:rsidTr="001E1E56">
        <w:trPr>
          <w:trHeight w:val="862"/>
        </w:trPr>
        <w:tc>
          <w:tcPr>
            <w:tcW w:w="4077" w:type="dxa"/>
            <w:tcBorders>
              <w:bottom w:val="single" w:sz="4" w:space="0" w:color="auto"/>
            </w:tcBorders>
            <w:vAlign w:val="center"/>
          </w:tcPr>
          <w:p w:rsidR="00E649F6" w:rsidRPr="00A92E07" w:rsidRDefault="00E649F6" w:rsidP="001E1E56">
            <w:pPr>
              <w:rPr>
                <w:b/>
              </w:rPr>
            </w:pPr>
          </w:p>
        </w:tc>
        <w:tc>
          <w:tcPr>
            <w:tcW w:w="290" w:type="dxa"/>
            <w:vAlign w:val="center"/>
          </w:tcPr>
          <w:p w:rsidR="00E649F6" w:rsidRPr="00A92E07" w:rsidRDefault="00E649F6" w:rsidP="001E1E56">
            <w:pPr>
              <w:rPr>
                <w:b/>
              </w:rPr>
            </w:pPr>
          </w:p>
        </w:tc>
        <w:tc>
          <w:tcPr>
            <w:tcW w:w="343" w:type="dxa"/>
            <w:vAlign w:val="center"/>
          </w:tcPr>
          <w:p w:rsidR="00E649F6" w:rsidRPr="00A92E07" w:rsidRDefault="00E649F6" w:rsidP="001E1E56">
            <w:pPr>
              <w:rPr>
                <w:b/>
              </w:rPr>
            </w:pPr>
          </w:p>
        </w:tc>
        <w:tc>
          <w:tcPr>
            <w:tcW w:w="4187" w:type="dxa"/>
            <w:tcBorders>
              <w:bottom w:val="single" w:sz="4" w:space="0" w:color="auto"/>
            </w:tcBorders>
            <w:vAlign w:val="center"/>
          </w:tcPr>
          <w:p w:rsidR="00E649F6" w:rsidRPr="00A92E07" w:rsidRDefault="00E649F6" w:rsidP="001E1E56">
            <w:pPr>
              <w:rPr>
                <w:b/>
              </w:rPr>
            </w:pPr>
          </w:p>
        </w:tc>
      </w:tr>
      <w:tr w:rsidR="00E649F6" w:rsidRPr="00A92E07" w:rsidTr="001E1E56">
        <w:trPr>
          <w:trHeight w:val="404"/>
        </w:trPr>
        <w:tc>
          <w:tcPr>
            <w:tcW w:w="4077" w:type="dxa"/>
            <w:tcBorders>
              <w:top w:val="single" w:sz="4" w:space="0" w:color="auto"/>
            </w:tcBorders>
          </w:tcPr>
          <w:p w:rsidR="00E649F6" w:rsidRPr="00A92E07" w:rsidRDefault="00E649F6" w:rsidP="001E1E56">
            <w:r w:rsidRPr="00A92E07">
              <w:t xml:space="preserve">Full name of </w:t>
            </w:r>
            <w:proofErr w:type="spellStart"/>
            <w:r w:rsidRPr="00A92E07">
              <w:t>authorised</w:t>
            </w:r>
            <w:proofErr w:type="spellEnd"/>
            <w:r w:rsidRPr="00A92E07">
              <w:t xml:space="preserve"> representative</w:t>
            </w:r>
          </w:p>
        </w:tc>
        <w:tc>
          <w:tcPr>
            <w:tcW w:w="290" w:type="dxa"/>
          </w:tcPr>
          <w:p w:rsidR="00E649F6" w:rsidRPr="00A92E07" w:rsidRDefault="00E649F6" w:rsidP="001E1E56"/>
        </w:tc>
        <w:tc>
          <w:tcPr>
            <w:tcW w:w="343" w:type="dxa"/>
          </w:tcPr>
          <w:p w:rsidR="00E649F6" w:rsidRPr="00A92E07" w:rsidRDefault="00E649F6" w:rsidP="001E1E56"/>
        </w:tc>
        <w:tc>
          <w:tcPr>
            <w:tcW w:w="4187" w:type="dxa"/>
            <w:tcBorders>
              <w:top w:val="single" w:sz="4" w:space="0" w:color="auto"/>
            </w:tcBorders>
          </w:tcPr>
          <w:p w:rsidR="00E649F6" w:rsidRPr="00A92E07" w:rsidRDefault="00E649F6" w:rsidP="001E1E56">
            <w:r w:rsidRPr="00A92E07">
              <w:t xml:space="preserve">Full name of </w:t>
            </w:r>
            <w:proofErr w:type="spellStart"/>
            <w:r w:rsidRPr="00A92E07">
              <w:t>authorised</w:t>
            </w:r>
            <w:proofErr w:type="spellEnd"/>
            <w:r w:rsidRPr="00A92E07">
              <w:t xml:space="preserve"> representative</w:t>
            </w:r>
          </w:p>
        </w:tc>
      </w:tr>
      <w:tr w:rsidR="00E649F6" w:rsidRPr="00A92E07" w:rsidTr="001E1E56">
        <w:trPr>
          <w:trHeight w:val="467"/>
        </w:trPr>
        <w:tc>
          <w:tcPr>
            <w:tcW w:w="4077" w:type="dxa"/>
            <w:tcBorders>
              <w:bottom w:val="single" w:sz="4" w:space="0" w:color="auto"/>
            </w:tcBorders>
            <w:vAlign w:val="center"/>
          </w:tcPr>
          <w:p w:rsidR="00E649F6" w:rsidRPr="00A92E07" w:rsidRDefault="00E649F6" w:rsidP="001E1E56">
            <w:pPr>
              <w:rPr>
                <w:b/>
              </w:rPr>
            </w:pPr>
          </w:p>
        </w:tc>
        <w:tc>
          <w:tcPr>
            <w:tcW w:w="290" w:type="dxa"/>
            <w:vAlign w:val="center"/>
          </w:tcPr>
          <w:p w:rsidR="00E649F6" w:rsidRPr="00A92E07" w:rsidRDefault="00E649F6" w:rsidP="001E1E56">
            <w:pPr>
              <w:rPr>
                <w:b/>
              </w:rPr>
            </w:pPr>
          </w:p>
        </w:tc>
        <w:tc>
          <w:tcPr>
            <w:tcW w:w="343" w:type="dxa"/>
            <w:vAlign w:val="center"/>
          </w:tcPr>
          <w:p w:rsidR="00E649F6" w:rsidRPr="00A92E07" w:rsidRDefault="00E649F6" w:rsidP="001E1E56">
            <w:pPr>
              <w:rPr>
                <w:b/>
              </w:rPr>
            </w:pPr>
          </w:p>
        </w:tc>
        <w:tc>
          <w:tcPr>
            <w:tcW w:w="4187" w:type="dxa"/>
            <w:tcBorders>
              <w:bottom w:val="single" w:sz="4" w:space="0" w:color="auto"/>
            </w:tcBorders>
            <w:vAlign w:val="center"/>
          </w:tcPr>
          <w:p w:rsidR="00E649F6" w:rsidRPr="00A92E07" w:rsidRDefault="00E649F6" w:rsidP="001E1E56">
            <w:pPr>
              <w:rPr>
                <w:b/>
              </w:rPr>
            </w:pPr>
          </w:p>
        </w:tc>
      </w:tr>
      <w:tr w:rsidR="00E649F6" w:rsidRPr="00A92E07" w:rsidTr="001E1E56">
        <w:trPr>
          <w:trHeight w:val="70"/>
        </w:trPr>
        <w:tc>
          <w:tcPr>
            <w:tcW w:w="4077" w:type="dxa"/>
            <w:tcBorders>
              <w:top w:val="single" w:sz="4" w:space="0" w:color="auto"/>
            </w:tcBorders>
            <w:vAlign w:val="center"/>
          </w:tcPr>
          <w:p w:rsidR="00E649F6" w:rsidRPr="00A92E07" w:rsidRDefault="00E649F6" w:rsidP="001E1E56">
            <w:r w:rsidRPr="00A92E07">
              <w:t>Date</w:t>
            </w:r>
          </w:p>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tcBorders>
              <w:top w:val="single" w:sz="4" w:space="0" w:color="auto"/>
            </w:tcBorders>
            <w:vAlign w:val="center"/>
          </w:tcPr>
          <w:p w:rsidR="00E649F6" w:rsidRPr="00A92E07" w:rsidRDefault="00E649F6" w:rsidP="001E1E56">
            <w:r w:rsidRPr="00A92E07">
              <w:t>Date</w:t>
            </w:r>
          </w:p>
        </w:tc>
      </w:tr>
      <w:tr w:rsidR="00E649F6" w:rsidRPr="00A92E07" w:rsidTr="001E1E56">
        <w:trPr>
          <w:trHeight w:val="159"/>
        </w:trPr>
        <w:tc>
          <w:tcPr>
            <w:tcW w:w="4077" w:type="dxa"/>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70"/>
        </w:trPr>
        <w:tc>
          <w:tcPr>
            <w:tcW w:w="4077" w:type="dxa"/>
            <w:vAlign w:val="center"/>
          </w:tcPr>
          <w:p w:rsidR="00E649F6" w:rsidRPr="00A92E07" w:rsidRDefault="00E649F6" w:rsidP="001E1E56">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E649F6" w:rsidRPr="00A92E07" w:rsidRDefault="00E649F6" w:rsidP="001E1E56">
            <w:r w:rsidRPr="00A92E07">
              <w:t xml:space="preserve">ACN:   </w:t>
            </w:r>
            <w:sdt>
              <w:sdtPr>
                <w:alias w:val="Enter ACN number"/>
                <w:tag w:val="Enter ACN number"/>
                <w:id w:val="643318949"/>
                <w:showingPlcHdr/>
              </w:sdtPr>
              <w:sdtEndPr/>
              <w:sdtContent>
                <w:r w:rsidRPr="00A92E07">
                  <w:t>Click here to enter text.</w:t>
                </w:r>
              </w:sdtContent>
            </w:sdt>
          </w:p>
          <w:p w:rsidR="00E649F6" w:rsidRPr="00A92E07" w:rsidRDefault="00E649F6" w:rsidP="001E1E56">
            <w:r w:rsidRPr="00A92E07">
              <w:t xml:space="preserve">in accordance with section 127(1) of the </w:t>
            </w:r>
            <w:r w:rsidRPr="00A92E07">
              <w:rPr>
                <w:i/>
              </w:rPr>
              <w:t>Corporations Act 2001</w:t>
            </w:r>
            <w:r w:rsidRPr="00A92E07">
              <w:t xml:space="preserve"> (Commonwealth):</w:t>
            </w:r>
          </w:p>
        </w:tc>
        <w:tc>
          <w:tcPr>
            <w:tcW w:w="290" w:type="dxa"/>
            <w:vAlign w:val="center"/>
          </w:tcPr>
          <w:p w:rsidR="00E649F6" w:rsidRPr="00A92E07" w:rsidRDefault="00E649F6" w:rsidP="001E1E56">
            <w:r w:rsidRPr="00A92E07">
              <w:t>)</w:t>
            </w:r>
            <w:r w:rsidRPr="00A92E07">
              <w:br/>
              <w:t>)</w:t>
            </w:r>
            <w:r w:rsidRPr="00A92E07">
              <w:br/>
              <w:t>)</w:t>
            </w:r>
            <w:r w:rsidRPr="00A92E07">
              <w:br/>
              <w:t>)</w:t>
            </w:r>
            <w:r w:rsidRPr="00A92E07">
              <w:br/>
              <w:t>)</w:t>
            </w:r>
          </w:p>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812"/>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415"/>
        </w:trPr>
        <w:tc>
          <w:tcPr>
            <w:tcW w:w="4077" w:type="dxa"/>
            <w:tcBorders>
              <w:top w:val="single" w:sz="4" w:space="0" w:color="auto"/>
            </w:tcBorders>
          </w:tcPr>
          <w:p w:rsidR="00E649F6" w:rsidRPr="00A92E07" w:rsidRDefault="00E649F6" w:rsidP="001E1E56">
            <w:r w:rsidRPr="00A92E07">
              <w:t>Director’s signature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576"/>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387"/>
        </w:trPr>
        <w:tc>
          <w:tcPr>
            <w:tcW w:w="4077" w:type="dxa"/>
            <w:tcBorders>
              <w:top w:val="single" w:sz="4" w:space="0" w:color="auto"/>
            </w:tcBorders>
          </w:tcPr>
          <w:p w:rsidR="00E649F6" w:rsidRPr="00A92E07" w:rsidRDefault="00E649F6" w:rsidP="001E1E56">
            <w:r w:rsidRPr="00A92E07">
              <w:t>(print name)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734"/>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389"/>
        </w:trPr>
        <w:tc>
          <w:tcPr>
            <w:tcW w:w="4077" w:type="dxa"/>
            <w:tcBorders>
              <w:top w:val="single" w:sz="4" w:space="0" w:color="auto"/>
            </w:tcBorders>
          </w:tcPr>
          <w:p w:rsidR="00E649F6" w:rsidRPr="00A92E07" w:rsidRDefault="00E649F6" w:rsidP="001E1E56">
            <w:r w:rsidRPr="00A92E07">
              <w:t>Director/Secretary’s signature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558"/>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416"/>
        </w:trPr>
        <w:tc>
          <w:tcPr>
            <w:tcW w:w="4077" w:type="dxa"/>
            <w:tcBorders>
              <w:top w:val="single" w:sz="4" w:space="0" w:color="auto"/>
            </w:tcBorders>
          </w:tcPr>
          <w:p w:rsidR="00E649F6" w:rsidRPr="00A92E07" w:rsidRDefault="00E649F6" w:rsidP="001E1E56">
            <w:r w:rsidRPr="00A92E07">
              <w:t>(print name)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117068120"/>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17"/>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2135837403"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2135837403"/>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9344FB"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9344FB"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62</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readOnly" w:formatting="1" w:enforcement="1" w:cryptProviderType="rsaFull" w:cryptAlgorithmClass="hash" w:cryptAlgorithmType="typeAny" w:cryptAlgorithmSid="4" w:cryptSpinCount="100000" w:hash="7jAi18OB9jkCgKhu+1zL3qWRKoM=" w:salt="G/Mdmq69GCd3B4O9HSHWug=="/>
  <w:defaultTabStop w:val="720"/>
  <w:characterSpacingControl w:val="doNotCompress"/>
  <w:hdrShapeDefaults>
    <o:shapedefaults v:ext="edit" spidmax="61441">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0F6609"/>
    <w:rsid w:val="0012037A"/>
    <w:rsid w:val="00143235"/>
    <w:rsid w:val="00152295"/>
    <w:rsid w:val="00157336"/>
    <w:rsid w:val="00173E44"/>
    <w:rsid w:val="0017433D"/>
    <w:rsid w:val="00196BFA"/>
    <w:rsid w:val="001A17A0"/>
    <w:rsid w:val="001A5257"/>
    <w:rsid w:val="001C7E84"/>
    <w:rsid w:val="001F0A8E"/>
    <w:rsid w:val="00200107"/>
    <w:rsid w:val="00242FC4"/>
    <w:rsid w:val="00246E44"/>
    <w:rsid w:val="002737E8"/>
    <w:rsid w:val="002C0A5C"/>
    <w:rsid w:val="002D09E6"/>
    <w:rsid w:val="002D7991"/>
    <w:rsid w:val="002E585B"/>
    <w:rsid w:val="00315651"/>
    <w:rsid w:val="003442C0"/>
    <w:rsid w:val="00345E19"/>
    <w:rsid w:val="0034781B"/>
    <w:rsid w:val="003766F4"/>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967D7"/>
    <w:rsid w:val="006A1738"/>
    <w:rsid w:val="006A1968"/>
    <w:rsid w:val="006B187C"/>
    <w:rsid w:val="006D5D4F"/>
    <w:rsid w:val="006E29EB"/>
    <w:rsid w:val="006E7E43"/>
    <w:rsid w:val="006F4FD6"/>
    <w:rsid w:val="00713DD9"/>
    <w:rsid w:val="007274B2"/>
    <w:rsid w:val="0073629C"/>
    <w:rsid w:val="007572B8"/>
    <w:rsid w:val="007731DE"/>
    <w:rsid w:val="00776CD0"/>
    <w:rsid w:val="007A3179"/>
    <w:rsid w:val="007A3AA0"/>
    <w:rsid w:val="007A3AA7"/>
    <w:rsid w:val="007B7840"/>
    <w:rsid w:val="007B78DD"/>
    <w:rsid w:val="0080356B"/>
    <w:rsid w:val="00830470"/>
    <w:rsid w:val="00857C86"/>
    <w:rsid w:val="00865D62"/>
    <w:rsid w:val="008A4C6C"/>
    <w:rsid w:val="008A57FF"/>
    <w:rsid w:val="008B0237"/>
    <w:rsid w:val="008D27A2"/>
    <w:rsid w:val="008E0A3D"/>
    <w:rsid w:val="008F720D"/>
    <w:rsid w:val="00907A8D"/>
    <w:rsid w:val="009344FB"/>
    <w:rsid w:val="00945700"/>
    <w:rsid w:val="00982424"/>
    <w:rsid w:val="009B7684"/>
    <w:rsid w:val="009E5F88"/>
    <w:rsid w:val="00A02650"/>
    <w:rsid w:val="00A07A9E"/>
    <w:rsid w:val="00A14110"/>
    <w:rsid w:val="00A46686"/>
    <w:rsid w:val="00A620D2"/>
    <w:rsid w:val="00A77E75"/>
    <w:rsid w:val="00A85D42"/>
    <w:rsid w:val="00A86D79"/>
    <w:rsid w:val="00A87FA4"/>
    <w:rsid w:val="00A90E90"/>
    <w:rsid w:val="00A966E5"/>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649F6"/>
    <w:rsid w:val="00E71B14"/>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tmp"/><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A1E6-3DAC-4771-A8F6-B1B5075AB70C}">
  <ds:schemaRefs>
    <ds:schemaRef ds:uri="http://schemas.microsoft.com/office/2006/metadata/properties"/>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6057EDA-B7E9-4853-9563-914981D7114B}">
  <ds:schemaRefs>
    <ds:schemaRef ds:uri="http://schemas.microsoft.com/sharepoint/v3/contenttype/forms"/>
  </ds:schemaRefs>
</ds:datastoreItem>
</file>

<file path=customXml/itemProps3.xml><?xml version="1.0" encoding="utf-8"?>
<ds:datastoreItem xmlns:ds="http://schemas.openxmlformats.org/officeDocument/2006/customXml" ds:itemID="{83CBBA9E-F8E7-457E-8450-74FFD994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BCED3F-045F-4AF7-8854-1FB135E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17212</Words>
  <Characters>98111</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Contos, Natalie</cp:lastModifiedBy>
  <cp:revision>4</cp:revision>
  <cp:lastPrinted>2015-09-30T06:42:00Z</cp:lastPrinted>
  <dcterms:created xsi:type="dcterms:W3CDTF">2016-03-09T02:26:00Z</dcterms:created>
  <dcterms:modified xsi:type="dcterms:W3CDTF">2016-04-12T09:27:00Z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767781268</vt:i4>
  </property>
  <property fmtid="{D5CDD505-2E9C-101B-9397-08002B2CF9AE}" pid="3" name="_NewReviewCycle">
    <vt:lpwstr/>
  </property>
  <property fmtid="{D5CDD505-2E9C-101B-9397-08002B2CF9AE}" pid="4" name="_EmailSubject">
    <vt:lpwstr>NSHA templates - further (minor) amendments required</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ContentTypeId">
    <vt:lpwstr>0x01010031E51520D9D51B49BEB85DC73963D429</vt:lpwstr>
  </property>
  <property fmtid="{D5CDD505-2E9C-101B-9397-08002B2CF9AE}" pid="8" name="Order">
    <vt:r8>8400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_PreviousAdHocReviewCycleID">
    <vt:i4>157664052</vt:i4>
  </property>
</Properties>
</file>